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F1" w:rsidRDefault="004701F1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4701F1">
        <w:rPr>
          <w:rFonts w:ascii="Times New Roman" w:hAnsi="Times New Roman"/>
          <w:sz w:val="28"/>
          <w:szCs w:val="28"/>
          <w:lang w:eastAsia="ru-RU"/>
        </w:rPr>
        <w:pict>
          <v:shape id="_x0000_i0" o:spid="_x0000_i1025" type="#_x0000_t75" style="width:38.4pt;height:4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4701F1" w:rsidRDefault="004F36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4701F1" w:rsidRDefault="004F36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701F1" w:rsidRDefault="004F369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4701F1" w:rsidRDefault="004701F1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4701F1" w:rsidRDefault="004701F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701F1" w:rsidRDefault="004F3696">
      <w:pPr>
        <w:pStyle w:val="Heading1"/>
        <w:rPr>
          <w:b/>
          <w:szCs w:val="28"/>
        </w:rPr>
      </w:pPr>
      <w:r>
        <w:rPr>
          <w:b/>
          <w:szCs w:val="28"/>
        </w:rPr>
        <w:t>РЕШЕНИЕ</w:t>
      </w:r>
    </w:p>
    <w:p w:rsidR="004701F1" w:rsidRDefault="004F369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третья сессия)         </w:t>
      </w:r>
    </w:p>
    <w:p w:rsidR="004701F1" w:rsidRDefault="004701F1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4701F1" w:rsidRDefault="004701F1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4701F1" w:rsidRDefault="004F369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 ноября 2023 года                    р.п. Маслянино                       №192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701F1" w:rsidRDefault="004701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701F1" w:rsidRDefault="004701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701F1" w:rsidRDefault="004F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18-й сессии</w:t>
      </w:r>
    </w:p>
    <w:p w:rsidR="004701F1" w:rsidRDefault="004F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4701F1" w:rsidRDefault="004F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21 декабря 2022 г. </w:t>
      </w:r>
    </w:p>
    <w:p w:rsidR="004701F1" w:rsidRDefault="004F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153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4701F1" w:rsidRDefault="004F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2023 год </w:t>
      </w:r>
    </w:p>
    <w:p w:rsidR="004701F1" w:rsidRDefault="004F3696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и плановый период 2024-2025 годов» (с изменениями, внесенными решением </w:t>
      </w:r>
    </w:p>
    <w:p w:rsidR="004701F1" w:rsidRDefault="004F369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03.03.2023 г. № 163, от 31.05.2023 № 170, от 14.07.2023 № 183, от 21.09.2023 № 186)</w:t>
      </w:r>
    </w:p>
    <w:p w:rsidR="004701F1" w:rsidRDefault="00470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1F1" w:rsidRDefault="004701F1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701F1" w:rsidRDefault="004F3696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</w:rPr>
        <w:t>г. № 82н «О пор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ядке формирования и применения кодов бюджетной классификации Российской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районе Новосибирской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утвержденное 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от 22.12.2021 № 94,</w:t>
      </w:r>
    </w:p>
    <w:p w:rsidR="004701F1" w:rsidRDefault="004701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01F1" w:rsidRDefault="004F36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4701F1" w:rsidRDefault="004F3696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 Внести в решение 18-й сессии Совета депутатов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от 21 декабря 2022 г. № 153 «О бюджете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на 2023 год и плановый период 2024-2025 годов» следующие изменения:</w:t>
      </w:r>
    </w:p>
    <w:p w:rsidR="004701F1" w:rsidRDefault="004F3696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1.1. Пункт 1 </w:t>
      </w:r>
      <w:r>
        <w:rPr>
          <w:rFonts w:ascii="Times New Roman" w:hAnsi="Times New Roman"/>
          <w:sz w:val="28"/>
          <w:szCs w:val="28"/>
          <w:highlight w:val="white"/>
        </w:rPr>
        <w:t>статьи 1 изложить в следующей редакции:</w:t>
      </w:r>
    </w:p>
    <w:p w:rsidR="004701F1" w:rsidRDefault="004F3696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Утвердить основные характеристики районного бюджета 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района Новосибирской области (далее – районный бюджет) на 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2023 год:</w:t>
      </w:r>
    </w:p>
    <w:p w:rsidR="004701F1" w:rsidRDefault="004F3696">
      <w:pPr>
        <w:pStyle w:val="ConsPlusNormal"/>
        <w:ind w:firstLine="600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1) прогнозируемый общий объем доходов районного бюджета сумме </w:t>
      </w:r>
    </w:p>
    <w:p w:rsidR="004701F1" w:rsidRDefault="004F3696">
      <w:pPr>
        <w:pStyle w:val="ConsPlusNormal"/>
        <w:ind w:firstLine="600"/>
        <w:jc w:val="both"/>
        <w:rPr>
          <w:rFonts w:ascii="Times New Roman" w:hAnsi="Times New Roman" w:cs="Times New Roman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2 062 341,4 тыс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1 884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val="en-US" w:eastAsia="en-US"/>
        </w:rPr>
        <w:t> 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 xml:space="preserve">354,1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1 882 216,5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1 794 599,7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>лей;</w:t>
      </w:r>
    </w:p>
    <w:p w:rsidR="004701F1" w:rsidRDefault="004F3696">
      <w:pPr>
        <w:pStyle w:val="ConsPlusNormal"/>
        <w:ind w:firstLine="600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2) общий объем расходов районного бюджета в сумме 2 112 679,7 тыс. рублей;</w:t>
      </w:r>
    </w:p>
    <w:p w:rsidR="004701F1" w:rsidRDefault="004F3696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районного бюджета в сумме 50 338,3 тыс. рублей.»</w:t>
      </w:r>
    </w:p>
    <w:p w:rsidR="004701F1" w:rsidRDefault="004F3696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1.2. Пункт 1 ст</w:t>
      </w:r>
      <w:r>
        <w:rPr>
          <w:rFonts w:ascii="Times New Roman" w:hAnsi="Times New Roman" w:cs="Times New Roman"/>
          <w:sz w:val="28"/>
          <w:szCs w:val="28"/>
          <w:highlight w:val="white"/>
        </w:rPr>
        <w:t>атьи 10 изложить в следующей редакции:</w:t>
      </w:r>
    </w:p>
    <w:p w:rsidR="004701F1" w:rsidRDefault="004F3696">
      <w:pPr>
        <w:tabs>
          <w:tab w:val="left" w:pos="1276"/>
        </w:tabs>
        <w:spacing w:after="0" w:line="240" w:lineRule="auto"/>
        <w:ind w:firstLine="600"/>
        <w:jc w:val="both"/>
        <w:outlineLvl w:val="1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 Утвердить объем субсидий, предоставляемых местным бюджетам из районного бюджета, на 2023 год в сумме 185 002,7 тыс. рублей, на 2024 год в сумме 23 781,2 тыс. рублей, на 2025 год в сумме 0,0 тыс.</w:t>
      </w:r>
      <w:r>
        <w:rPr>
          <w:rFonts w:ascii="Times New Roman" w:hAnsi="Times New Roman"/>
          <w:sz w:val="28"/>
          <w:szCs w:val="28"/>
          <w:highlight w:val="white"/>
          <w:lang w:val="en-US"/>
        </w:rPr>
        <w:t> </w:t>
      </w:r>
      <w:r>
        <w:rPr>
          <w:rFonts w:ascii="Times New Roman" w:hAnsi="Times New Roman"/>
          <w:sz w:val="28"/>
          <w:szCs w:val="28"/>
          <w:highlight w:val="white"/>
        </w:rPr>
        <w:t>рублей.»</w:t>
      </w:r>
    </w:p>
    <w:p w:rsidR="004701F1" w:rsidRDefault="004F3696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1.2. Пункт 1 статьи 11 изложить в следующей редакции:</w:t>
      </w:r>
    </w:p>
    <w:p w:rsidR="004701F1" w:rsidRDefault="004F3696">
      <w:pPr>
        <w:spacing w:after="0" w:line="240" w:lineRule="auto"/>
        <w:ind w:firstLine="600"/>
        <w:jc w:val="both"/>
        <w:outlineLvl w:val="1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 Утвердить объем иных межбюджетных трансфертов, предоставляемых местным бюджетам из районного бюджета, на 2023 год в сумме 87 117,</w:t>
      </w:r>
      <w:bookmarkStart w:id="1" w:name="undefined"/>
      <w:bookmarkEnd w:id="1"/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highlight w:val="white"/>
        </w:rPr>
        <w:t xml:space="preserve"> тыс. рублей, на 2024 год в сумме 1 305,0 тыс. рублей, на 2025 год в</w:t>
      </w:r>
      <w:r>
        <w:rPr>
          <w:rFonts w:ascii="Times New Roman" w:hAnsi="Times New Roman"/>
          <w:sz w:val="28"/>
          <w:szCs w:val="28"/>
          <w:highlight w:val="white"/>
        </w:rPr>
        <w:t xml:space="preserve"> сумме 0,0 тыс. рублей.»</w:t>
      </w:r>
    </w:p>
    <w:p w:rsidR="004701F1" w:rsidRDefault="004F3696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2. Приложение 2, приложение 3, приложение 4, приложение 5, приложение 8, таблицы 1 и 5 приложения 9, таблицы 1 и 3 приложения 10, приложение 11, приложение 13 изложить соответственно в редакции приложения 2, приложен</w:t>
      </w:r>
      <w:r>
        <w:rPr>
          <w:rFonts w:ascii="Times New Roman" w:hAnsi="Times New Roman"/>
          <w:sz w:val="28"/>
          <w:szCs w:val="28"/>
          <w:highlight w:val="white"/>
        </w:rPr>
        <w:t xml:space="preserve">ия 3, приложения 4, приложения 5, приложения 8, таблиц 1 и 5 приложения 9, таблиц 1 и 3 приложения 10, приложения 11, приложения 13 к настоящему решению. </w:t>
      </w:r>
    </w:p>
    <w:p w:rsidR="004701F1" w:rsidRDefault="004F3696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Контроль за исполнением настоящего решения возложить на постоянную комиссию по бюджету, налоговой</w:t>
      </w:r>
      <w:r>
        <w:rPr>
          <w:rFonts w:eastAsia="Calibri"/>
          <w:sz w:val="28"/>
          <w:szCs w:val="28"/>
          <w:lang w:eastAsia="en-US"/>
        </w:rPr>
        <w:t>, финансово – кредитной политике.</w:t>
      </w:r>
    </w:p>
    <w:p w:rsidR="004701F1" w:rsidRDefault="004F3696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4701F1" w:rsidRDefault="004701F1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4701F1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701F1" w:rsidRDefault="004F369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4701F1" w:rsidRDefault="004F369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4701F1" w:rsidRDefault="004F369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4701F1" w:rsidRDefault="004701F1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01F1" w:rsidRDefault="004F369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701F1" w:rsidRDefault="004F36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4701F1" w:rsidRDefault="00470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01F1" w:rsidRDefault="004F36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  <w:proofErr w:type="spellEnd"/>
          </w:p>
        </w:tc>
      </w:tr>
    </w:tbl>
    <w:p w:rsidR="004701F1" w:rsidRDefault="004701F1"/>
    <w:sectPr w:rsidR="004701F1" w:rsidSect="004701F1">
      <w:headerReference w:type="even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1F1" w:rsidRDefault="004F3696">
      <w:pPr>
        <w:spacing w:after="0" w:line="240" w:lineRule="auto"/>
      </w:pPr>
      <w:r>
        <w:separator/>
      </w:r>
    </w:p>
  </w:endnote>
  <w:endnote w:type="continuationSeparator" w:id="0">
    <w:p w:rsidR="004701F1" w:rsidRDefault="004F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1F1" w:rsidRDefault="004F3696">
      <w:pPr>
        <w:spacing w:after="0" w:line="240" w:lineRule="auto"/>
      </w:pPr>
      <w:r>
        <w:separator/>
      </w:r>
    </w:p>
  </w:footnote>
  <w:footnote w:type="continuationSeparator" w:id="0">
    <w:p w:rsidR="004701F1" w:rsidRDefault="004F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1F1" w:rsidRDefault="004701F1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4F3696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701F1" w:rsidRDefault="004701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71BE"/>
    <w:multiLevelType w:val="hybridMultilevel"/>
    <w:tmpl w:val="BF769592"/>
    <w:lvl w:ilvl="0" w:tplc="AD5898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9AD77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326CB8C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5CA207F6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D76FB5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558583C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C0EA3A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258FEAA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072627C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C5B75AF"/>
    <w:multiLevelType w:val="hybridMultilevel"/>
    <w:tmpl w:val="21F8A190"/>
    <w:lvl w:ilvl="0" w:tplc="A56461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84C8645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C7E397C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6B810D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3BD2303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DC0EB86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D8EFCF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9D2601A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A3691E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605F6902"/>
    <w:multiLevelType w:val="hybridMultilevel"/>
    <w:tmpl w:val="590CA65A"/>
    <w:lvl w:ilvl="0" w:tplc="32E04898">
      <w:start w:val="1"/>
      <w:numFmt w:val="decimal"/>
      <w:lvlText w:val="%1)"/>
      <w:lvlJc w:val="left"/>
      <w:pPr>
        <w:ind w:left="1069" w:hanging="360"/>
      </w:pPr>
    </w:lvl>
    <w:lvl w:ilvl="1" w:tplc="43DCC662">
      <w:start w:val="1"/>
      <w:numFmt w:val="lowerLetter"/>
      <w:lvlText w:val="%2."/>
      <w:lvlJc w:val="left"/>
      <w:pPr>
        <w:ind w:left="1789" w:hanging="360"/>
      </w:pPr>
    </w:lvl>
    <w:lvl w:ilvl="2" w:tplc="3B687C54">
      <w:start w:val="1"/>
      <w:numFmt w:val="lowerRoman"/>
      <w:lvlText w:val="%3."/>
      <w:lvlJc w:val="right"/>
      <w:pPr>
        <w:ind w:left="2509" w:hanging="180"/>
      </w:pPr>
    </w:lvl>
    <w:lvl w:ilvl="3" w:tplc="3120184C">
      <w:start w:val="1"/>
      <w:numFmt w:val="decimal"/>
      <w:lvlText w:val="%4."/>
      <w:lvlJc w:val="left"/>
      <w:pPr>
        <w:ind w:left="3229" w:hanging="360"/>
      </w:pPr>
    </w:lvl>
    <w:lvl w:ilvl="4" w:tplc="8DB033FA">
      <w:start w:val="1"/>
      <w:numFmt w:val="lowerLetter"/>
      <w:lvlText w:val="%5."/>
      <w:lvlJc w:val="left"/>
      <w:pPr>
        <w:ind w:left="3949" w:hanging="360"/>
      </w:pPr>
    </w:lvl>
    <w:lvl w:ilvl="5" w:tplc="47307170">
      <w:start w:val="1"/>
      <w:numFmt w:val="lowerRoman"/>
      <w:lvlText w:val="%6."/>
      <w:lvlJc w:val="right"/>
      <w:pPr>
        <w:ind w:left="4669" w:hanging="180"/>
      </w:pPr>
    </w:lvl>
    <w:lvl w:ilvl="6" w:tplc="59EAF1CC">
      <w:start w:val="1"/>
      <w:numFmt w:val="decimal"/>
      <w:lvlText w:val="%7."/>
      <w:lvlJc w:val="left"/>
      <w:pPr>
        <w:ind w:left="5389" w:hanging="360"/>
      </w:pPr>
    </w:lvl>
    <w:lvl w:ilvl="7" w:tplc="D07EFE04">
      <w:start w:val="1"/>
      <w:numFmt w:val="lowerLetter"/>
      <w:lvlText w:val="%8."/>
      <w:lvlJc w:val="left"/>
      <w:pPr>
        <w:ind w:left="6109" w:hanging="360"/>
      </w:pPr>
    </w:lvl>
    <w:lvl w:ilvl="8" w:tplc="69848E6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925B20"/>
    <w:multiLevelType w:val="hybridMultilevel"/>
    <w:tmpl w:val="288E361C"/>
    <w:lvl w:ilvl="0" w:tplc="4F3E93B2">
      <w:start w:val="1"/>
      <w:numFmt w:val="decimal"/>
      <w:lvlText w:val="%1)"/>
      <w:lvlJc w:val="left"/>
      <w:pPr>
        <w:ind w:left="1069" w:hanging="360"/>
      </w:pPr>
    </w:lvl>
    <w:lvl w:ilvl="1" w:tplc="ABFC928A">
      <w:start w:val="1"/>
      <w:numFmt w:val="lowerLetter"/>
      <w:lvlText w:val="%2."/>
      <w:lvlJc w:val="left"/>
      <w:pPr>
        <w:ind w:left="1789" w:hanging="360"/>
      </w:pPr>
    </w:lvl>
    <w:lvl w:ilvl="2" w:tplc="3D7628F2">
      <w:start w:val="1"/>
      <w:numFmt w:val="lowerRoman"/>
      <w:lvlText w:val="%3."/>
      <w:lvlJc w:val="right"/>
      <w:pPr>
        <w:ind w:left="2509" w:hanging="180"/>
      </w:pPr>
    </w:lvl>
    <w:lvl w:ilvl="3" w:tplc="4058D402">
      <w:start w:val="1"/>
      <w:numFmt w:val="decimal"/>
      <w:lvlText w:val="%4."/>
      <w:lvlJc w:val="left"/>
      <w:pPr>
        <w:ind w:left="3229" w:hanging="360"/>
      </w:pPr>
    </w:lvl>
    <w:lvl w:ilvl="4" w:tplc="F71ECEB0">
      <w:start w:val="1"/>
      <w:numFmt w:val="lowerLetter"/>
      <w:lvlText w:val="%5."/>
      <w:lvlJc w:val="left"/>
      <w:pPr>
        <w:ind w:left="3949" w:hanging="360"/>
      </w:pPr>
    </w:lvl>
    <w:lvl w:ilvl="5" w:tplc="D5AEF126">
      <w:start w:val="1"/>
      <w:numFmt w:val="lowerRoman"/>
      <w:lvlText w:val="%6."/>
      <w:lvlJc w:val="right"/>
      <w:pPr>
        <w:ind w:left="4669" w:hanging="180"/>
      </w:pPr>
    </w:lvl>
    <w:lvl w:ilvl="6" w:tplc="DD48BF6A">
      <w:start w:val="1"/>
      <w:numFmt w:val="decimal"/>
      <w:lvlText w:val="%7."/>
      <w:lvlJc w:val="left"/>
      <w:pPr>
        <w:ind w:left="5389" w:hanging="360"/>
      </w:pPr>
    </w:lvl>
    <w:lvl w:ilvl="7" w:tplc="FAC617B6">
      <w:start w:val="1"/>
      <w:numFmt w:val="lowerLetter"/>
      <w:lvlText w:val="%8."/>
      <w:lvlJc w:val="left"/>
      <w:pPr>
        <w:ind w:left="6109" w:hanging="360"/>
      </w:pPr>
    </w:lvl>
    <w:lvl w:ilvl="8" w:tplc="F1A8703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1F1"/>
    <w:rsid w:val="004701F1"/>
    <w:rsid w:val="004F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4701F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4701F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4701F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4701F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4701F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4701F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4701F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4701F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4701F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4701F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701F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701F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701F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701F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701F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701F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701F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701F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701F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701F1"/>
    <w:rPr>
      <w:sz w:val="24"/>
      <w:szCs w:val="24"/>
    </w:rPr>
  </w:style>
  <w:style w:type="character" w:customStyle="1" w:styleId="QuoteChar">
    <w:name w:val="Quote Char"/>
    <w:uiPriority w:val="29"/>
    <w:rsid w:val="004701F1"/>
    <w:rPr>
      <w:i/>
    </w:rPr>
  </w:style>
  <w:style w:type="character" w:customStyle="1" w:styleId="IntenseQuoteChar">
    <w:name w:val="Intense Quote Char"/>
    <w:uiPriority w:val="30"/>
    <w:rsid w:val="004701F1"/>
    <w:rPr>
      <w:i/>
    </w:rPr>
  </w:style>
  <w:style w:type="character" w:customStyle="1" w:styleId="HeaderChar">
    <w:name w:val="Header Char"/>
    <w:basedOn w:val="a0"/>
    <w:uiPriority w:val="99"/>
    <w:rsid w:val="004701F1"/>
  </w:style>
  <w:style w:type="character" w:customStyle="1" w:styleId="CaptionChar">
    <w:name w:val="Caption Char"/>
    <w:uiPriority w:val="99"/>
    <w:rsid w:val="004701F1"/>
  </w:style>
  <w:style w:type="character" w:customStyle="1" w:styleId="FootnoteTextChar">
    <w:name w:val="Footnote Text Char"/>
    <w:uiPriority w:val="99"/>
    <w:rsid w:val="004701F1"/>
    <w:rPr>
      <w:sz w:val="18"/>
    </w:rPr>
  </w:style>
  <w:style w:type="character" w:customStyle="1" w:styleId="EndnoteTextChar">
    <w:name w:val="Endnote Text Char"/>
    <w:uiPriority w:val="99"/>
    <w:rsid w:val="004701F1"/>
    <w:rPr>
      <w:sz w:val="20"/>
    </w:rPr>
  </w:style>
  <w:style w:type="character" w:customStyle="1" w:styleId="1">
    <w:name w:val="Заголовок 1 Знак"/>
    <w:link w:val="Heading1"/>
    <w:uiPriority w:val="9"/>
    <w:rsid w:val="004701F1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4701F1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4701F1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4701F1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4701F1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4701F1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4701F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4701F1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4701F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701F1"/>
    <w:pPr>
      <w:ind w:left="720"/>
      <w:contextualSpacing/>
    </w:pPr>
  </w:style>
  <w:style w:type="paragraph" w:styleId="a4">
    <w:name w:val="No Spacing"/>
    <w:uiPriority w:val="1"/>
    <w:qFormat/>
    <w:rsid w:val="004701F1"/>
  </w:style>
  <w:style w:type="paragraph" w:styleId="a5">
    <w:name w:val="Title"/>
    <w:basedOn w:val="a"/>
    <w:next w:val="a"/>
    <w:link w:val="a6"/>
    <w:uiPriority w:val="10"/>
    <w:qFormat/>
    <w:rsid w:val="004701F1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4701F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701F1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4701F1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4701F1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4701F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701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701F1"/>
    <w:rPr>
      <w:i/>
    </w:rPr>
  </w:style>
  <w:style w:type="paragraph" w:customStyle="1" w:styleId="Header">
    <w:name w:val="Header"/>
    <w:basedOn w:val="a"/>
    <w:link w:val="ab"/>
    <w:rsid w:val="004701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4701F1"/>
  </w:style>
  <w:style w:type="paragraph" w:customStyle="1" w:styleId="Footer">
    <w:name w:val="Footer"/>
    <w:basedOn w:val="a"/>
    <w:link w:val="ac"/>
    <w:rsid w:val="004701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4701F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701F1"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Footer"/>
    <w:uiPriority w:val="99"/>
    <w:rsid w:val="004701F1"/>
  </w:style>
  <w:style w:type="table" w:styleId="ad">
    <w:name w:val="Table Grid"/>
    <w:basedOn w:val="a1"/>
    <w:rsid w:val="004701F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701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701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701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701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701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701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701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701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701F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701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rsid w:val="004701F1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4701F1"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sid w:val="004701F1"/>
    <w:rPr>
      <w:sz w:val="18"/>
    </w:rPr>
  </w:style>
  <w:style w:type="character" w:styleId="af1">
    <w:name w:val="footnote reference"/>
    <w:uiPriority w:val="99"/>
    <w:unhideWhenUsed/>
    <w:rsid w:val="004701F1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4701F1"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4701F1"/>
    <w:rPr>
      <w:sz w:val="20"/>
    </w:rPr>
  </w:style>
  <w:style w:type="character" w:styleId="af4">
    <w:name w:val="endnote reference"/>
    <w:uiPriority w:val="99"/>
    <w:semiHidden/>
    <w:unhideWhenUsed/>
    <w:rsid w:val="004701F1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701F1"/>
    <w:pPr>
      <w:spacing w:after="57"/>
    </w:pPr>
  </w:style>
  <w:style w:type="paragraph" w:styleId="22">
    <w:name w:val="toc 2"/>
    <w:basedOn w:val="a"/>
    <w:next w:val="a"/>
    <w:uiPriority w:val="39"/>
    <w:unhideWhenUsed/>
    <w:rsid w:val="004701F1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4701F1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4701F1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4701F1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4701F1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4701F1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4701F1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4701F1"/>
    <w:pPr>
      <w:spacing w:after="57"/>
      <w:ind w:left="2268"/>
    </w:pPr>
  </w:style>
  <w:style w:type="paragraph" w:styleId="af5">
    <w:name w:val="TOC Heading"/>
    <w:uiPriority w:val="39"/>
    <w:unhideWhenUsed/>
    <w:rsid w:val="004701F1"/>
  </w:style>
  <w:style w:type="paragraph" w:styleId="af6">
    <w:name w:val="table of figures"/>
    <w:basedOn w:val="a"/>
    <w:next w:val="a"/>
    <w:uiPriority w:val="99"/>
    <w:unhideWhenUsed/>
    <w:rsid w:val="004701F1"/>
    <w:pPr>
      <w:spacing w:after="0"/>
    </w:pPr>
  </w:style>
  <w:style w:type="paragraph" w:customStyle="1" w:styleId="ConsPlusTitle">
    <w:name w:val="ConsPlusTitle"/>
    <w:rsid w:val="004701F1"/>
    <w:pPr>
      <w:widowControl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f7">
    <w:name w:val="Body Text Indent"/>
    <w:basedOn w:val="a"/>
    <w:link w:val="af8"/>
    <w:rsid w:val="004701F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link w:val="af7"/>
    <w:rsid w:val="004701F1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4701F1"/>
    <w:pPr>
      <w:widowControl w:val="0"/>
      <w:ind w:right="19772" w:firstLine="720"/>
    </w:pPr>
    <w:rPr>
      <w:rFonts w:ascii="Arial" w:hAnsi="Arial" w:cs="Arial"/>
      <w:lang w:eastAsia="ru-RU"/>
    </w:rPr>
  </w:style>
  <w:style w:type="character" w:styleId="af9">
    <w:name w:val="page number"/>
    <w:basedOn w:val="a0"/>
    <w:rsid w:val="004701F1"/>
  </w:style>
  <w:style w:type="paragraph" w:styleId="afa">
    <w:name w:val="Body Text"/>
    <w:basedOn w:val="a"/>
    <w:link w:val="afb"/>
    <w:rsid w:val="004701F1"/>
    <w:pPr>
      <w:spacing w:after="120"/>
    </w:pPr>
    <w:rPr>
      <w:lang w:val="en-US"/>
    </w:rPr>
  </w:style>
  <w:style w:type="character" w:customStyle="1" w:styleId="afb">
    <w:name w:val="Основной текст Знак"/>
    <w:link w:val="afa"/>
    <w:rsid w:val="004701F1"/>
    <w:rPr>
      <w:rFonts w:ascii="Calibri" w:eastAsia="Calibri" w:hAnsi="Calibri"/>
      <w:sz w:val="22"/>
      <w:szCs w:val="22"/>
      <w:lang w:eastAsia="en-US"/>
    </w:rPr>
  </w:style>
  <w:style w:type="paragraph" w:styleId="afc">
    <w:name w:val="Balloon Text"/>
    <w:basedOn w:val="a"/>
    <w:semiHidden/>
    <w:rsid w:val="004701F1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470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Знак Знак"/>
    <w:rsid w:val="004701F1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4701F1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01F1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E2FE8-A179-4C18-9BEC-26AD4332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Company>ANO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120</cp:revision>
  <dcterms:created xsi:type="dcterms:W3CDTF">2021-02-02T08:57:00Z</dcterms:created>
  <dcterms:modified xsi:type="dcterms:W3CDTF">2023-11-17T08:53:00Z</dcterms:modified>
  <cp:version>1048576</cp:version>
</cp:coreProperties>
</file>